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E4D" w:rsidRPr="00343FF6" w:rsidRDefault="00A43E4D" w:rsidP="00A43E4D">
      <w:pPr>
        <w:rPr>
          <w:sz w:val="20"/>
        </w:rPr>
      </w:pPr>
      <w:bookmarkStart w:id="0" w:name="_GoBack"/>
      <w:bookmarkEnd w:id="0"/>
      <w:r w:rsidRPr="00343FF6">
        <w:rPr>
          <w:sz w:val="20"/>
        </w:rPr>
        <w:t xml:space="preserve">May 2, 2019 </w:t>
      </w:r>
    </w:p>
    <w:p w:rsidR="00A43E4D" w:rsidRPr="00343FF6" w:rsidRDefault="00A43E4D" w:rsidP="00A43E4D">
      <w:pPr>
        <w:rPr>
          <w:sz w:val="20"/>
        </w:rPr>
      </w:pPr>
    </w:p>
    <w:p w:rsidR="00A43E4D" w:rsidRPr="00343FF6" w:rsidRDefault="00A43E4D" w:rsidP="00A43E4D">
      <w:pPr>
        <w:rPr>
          <w:sz w:val="20"/>
        </w:rPr>
      </w:pPr>
      <w:r w:rsidRPr="00343FF6">
        <w:rPr>
          <w:sz w:val="20"/>
        </w:rPr>
        <w:t>Commission on Accreditation</w:t>
      </w:r>
    </w:p>
    <w:p w:rsidR="00A43E4D" w:rsidRPr="00343FF6" w:rsidRDefault="00A43E4D" w:rsidP="00A43E4D">
      <w:pPr>
        <w:rPr>
          <w:sz w:val="20"/>
        </w:rPr>
      </w:pPr>
      <w:r w:rsidRPr="00343FF6">
        <w:rPr>
          <w:sz w:val="20"/>
        </w:rPr>
        <w:t>Association for Biblical Higher Education</w:t>
      </w:r>
    </w:p>
    <w:p w:rsidR="00A43E4D" w:rsidRPr="00343FF6" w:rsidRDefault="00A43E4D" w:rsidP="00A43E4D">
      <w:pPr>
        <w:rPr>
          <w:sz w:val="20"/>
        </w:rPr>
      </w:pPr>
      <w:r w:rsidRPr="00343FF6">
        <w:rPr>
          <w:sz w:val="20"/>
        </w:rPr>
        <w:t>5850 T.G. Lee Blvd., Suite 130</w:t>
      </w:r>
    </w:p>
    <w:p w:rsidR="00A43E4D" w:rsidRPr="00343FF6" w:rsidRDefault="00A43E4D" w:rsidP="00A43E4D">
      <w:pPr>
        <w:rPr>
          <w:sz w:val="20"/>
        </w:rPr>
      </w:pPr>
      <w:r w:rsidRPr="00343FF6">
        <w:rPr>
          <w:sz w:val="20"/>
        </w:rPr>
        <w:t>Orlando, FL 32822</w:t>
      </w:r>
    </w:p>
    <w:p w:rsidR="00A43E4D" w:rsidRPr="007B0B02" w:rsidRDefault="00A43E4D" w:rsidP="00A43E4D">
      <w:pPr>
        <w:rPr>
          <w:sz w:val="8"/>
          <w:szCs w:val="12"/>
        </w:rPr>
      </w:pPr>
    </w:p>
    <w:p w:rsidR="00A43E4D" w:rsidRPr="00343FF6" w:rsidRDefault="00A43E4D" w:rsidP="00A43E4D">
      <w:pPr>
        <w:rPr>
          <w:sz w:val="20"/>
        </w:rPr>
      </w:pPr>
      <w:r w:rsidRPr="00343FF6">
        <w:rPr>
          <w:sz w:val="20"/>
        </w:rPr>
        <w:t xml:space="preserve">Dear </w:t>
      </w:r>
      <w:r w:rsidR="004D4141">
        <w:rPr>
          <w:sz w:val="20"/>
        </w:rPr>
        <w:t>Commission,</w:t>
      </w:r>
    </w:p>
    <w:p w:rsidR="00A43E4D" w:rsidRPr="007B0B02" w:rsidRDefault="00A43E4D" w:rsidP="00A43E4D">
      <w:pPr>
        <w:rPr>
          <w:sz w:val="8"/>
          <w:szCs w:val="12"/>
        </w:rPr>
      </w:pPr>
    </w:p>
    <w:p w:rsidR="00A43E4D" w:rsidRPr="00343FF6" w:rsidRDefault="00343FF6" w:rsidP="00A43E4D">
      <w:pPr>
        <w:rPr>
          <w:sz w:val="20"/>
        </w:rPr>
      </w:pPr>
      <w:r>
        <w:rPr>
          <w:sz w:val="20"/>
        </w:rPr>
        <w:t>T</w:t>
      </w:r>
      <w:r w:rsidR="00A43E4D" w:rsidRPr="00343FF6">
        <w:rPr>
          <w:sz w:val="20"/>
        </w:rPr>
        <w:t>he Action Letter of March 6, 2019</w:t>
      </w:r>
      <w:r>
        <w:rPr>
          <w:sz w:val="20"/>
        </w:rPr>
        <w:t xml:space="preserve"> requires</w:t>
      </w:r>
      <w:r w:rsidR="00A70676" w:rsidRPr="00343FF6">
        <w:rPr>
          <w:sz w:val="20"/>
        </w:rPr>
        <w:t xml:space="preserve"> PVBI to </w:t>
      </w:r>
      <w:r w:rsidR="003666D5" w:rsidRPr="00343FF6">
        <w:rPr>
          <w:sz w:val="20"/>
        </w:rPr>
        <w:t>submit explanation</w:t>
      </w:r>
      <w:r>
        <w:rPr>
          <w:sz w:val="20"/>
        </w:rPr>
        <w:t>s</w:t>
      </w:r>
      <w:r w:rsidR="003666D5" w:rsidRPr="00343FF6">
        <w:rPr>
          <w:sz w:val="20"/>
        </w:rPr>
        <w:t xml:space="preserve"> for</w:t>
      </w:r>
      <w:r w:rsidR="00A70676" w:rsidRPr="00343FF6">
        <w:rPr>
          <w:sz w:val="20"/>
        </w:rPr>
        <w:t xml:space="preserve"> two data exceptions.</w:t>
      </w:r>
    </w:p>
    <w:p w:rsidR="00A43E4D" w:rsidRPr="007B0B02" w:rsidRDefault="00A43E4D" w:rsidP="00A43E4D">
      <w:pPr>
        <w:rPr>
          <w:sz w:val="8"/>
          <w:szCs w:val="12"/>
        </w:rPr>
      </w:pPr>
    </w:p>
    <w:p w:rsidR="00A43E4D" w:rsidRPr="00343FF6" w:rsidRDefault="00A43E4D" w:rsidP="008623E0">
      <w:pPr>
        <w:jc w:val="both"/>
        <w:rPr>
          <w:sz w:val="20"/>
        </w:rPr>
      </w:pPr>
      <w:r w:rsidRPr="00343FF6">
        <w:rPr>
          <w:b/>
          <w:bCs/>
          <w:color w:val="0070C0"/>
          <w:sz w:val="20"/>
        </w:rPr>
        <w:t xml:space="preserve">Faculty Qualifications: </w:t>
      </w:r>
      <w:r w:rsidRPr="00343FF6">
        <w:rPr>
          <w:color w:val="0070C0"/>
          <w:sz w:val="20"/>
        </w:rPr>
        <w:t>Fewer than 80% of Fall 2018 faculty holding master’s degree (undergraduate) or doctoral degree (graduate).</w:t>
      </w:r>
      <w:r w:rsidR="003666D5" w:rsidRPr="00343FF6">
        <w:rPr>
          <w:sz w:val="20"/>
        </w:rPr>
        <w:t xml:space="preserve">  </w:t>
      </w:r>
      <w:r w:rsidRPr="00343FF6">
        <w:rPr>
          <w:sz w:val="20"/>
        </w:rPr>
        <w:t>Five faculty members have less than the required master’s degree and thus account for the data exception.</w:t>
      </w:r>
    </w:p>
    <w:p w:rsidR="00A43E4D" w:rsidRPr="00343FF6" w:rsidRDefault="00A43E4D" w:rsidP="008623E0">
      <w:pPr>
        <w:pStyle w:val="ListParagraph"/>
        <w:numPr>
          <w:ilvl w:val="0"/>
          <w:numId w:val="6"/>
        </w:numPr>
        <w:jc w:val="both"/>
        <w:rPr>
          <w:sz w:val="20"/>
        </w:rPr>
      </w:pPr>
      <w:r w:rsidRPr="00343FF6">
        <w:rPr>
          <w:sz w:val="20"/>
        </w:rPr>
        <w:t>M</w:t>
      </w:r>
      <w:r w:rsidR="00A70676" w:rsidRPr="00343FF6">
        <w:rPr>
          <w:sz w:val="20"/>
        </w:rPr>
        <w:t>ichael</w:t>
      </w:r>
      <w:r w:rsidRPr="00343FF6">
        <w:rPr>
          <w:sz w:val="20"/>
        </w:rPr>
        <w:t xml:space="preserve"> Mason (full-time) has completed </w:t>
      </w:r>
      <w:r w:rsidR="004769A4">
        <w:rPr>
          <w:sz w:val="20"/>
        </w:rPr>
        <w:t>18</w:t>
      </w:r>
      <w:r w:rsidRPr="00343FF6">
        <w:rPr>
          <w:sz w:val="20"/>
        </w:rPr>
        <w:t xml:space="preserve"> out of 30 credits on a Master of Arts MA in Muslim Studies with Columbia International University, Columbia, SC.  He is scheduled to graduate December 2019.</w:t>
      </w:r>
    </w:p>
    <w:p w:rsidR="00A43E4D" w:rsidRPr="00343FF6" w:rsidRDefault="00A43E4D" w:rsidP="008623E0">
      <w:pPr>
        <w:pStyle w:val="ListParagraph"/>
        <w:numPr>
          <w:ilvl w:val="0"/>
          <w:numId w:val="6"/>
        </w:numPr>
        <w:jc w:val="both"/>
        <w:rPr>
          <w:sz w:val="20"/>
        </w:rPr>
      </w:pPr>
      <w:r w:rsidRPr="00343FF6">
        <w:rPr>
          <w:sz w:val="20"/>
        </w:rPr>
        <w:t>B</w:t>
      </w:r>
      <w:r w:rsidR="00A70676" w:rsidRPr="00343FF6">
        <w:rPr>
          <w:sz w:val="20"/>
        </w:rPr>
        <w:t>arry</w:t>
      </w:r>
      <w:r w:rsidRPr="00343FF6">
        <w:rPr>
          <w:sz w:val="20"/>
        </w:rPr>
        <w:t xml:space="preserve"> Mason (full-time)</w:t>
      </w:r>
      <w:r w:rsidR="00315742">
        <w:rPr>
          <w:sz w:val="20"/>
        </w:rPr>
        <w:t xml:space="preserve"> teaches child evangelism and some music courses.  He has</w:t>
      </w:r>
      <w:r w:rsidRPr="00343FF6">
        <w:rPr>
          <w:sz w:val="20"/>
        </w:rPr>
        <w:t xml:space="preserve"> </w:t>
      </w:r>
      <w:r w:rsidR="00315742" w:rsidRPr="00315742">
        <w:rPr>
          <w:sz w:val="20"/>
        </w:rPr>
        <w:t xml:space="preserve">30 </w:t>
      </w:r>
      <w:r w:rsidR="004769A4" w:rsidRPr="00315742">
        <w:rPr>
          <w:sz w:val="20"/>
        </w:rPr>
        <w:t>years’ experience</w:t>
      </w:r>
      <w:r w:rsidR="00315742" w:rsidRPr="00315742">
        <w:rPr>
          <w:sz w:val="20"/>
        </w:rPr>
        <w:t xml:space="preserve"> in child evangelism that includes writing, publishing, and offering seminars interdenominationally and internationally.  He publishes child evangelism materials internationally.  </w:t>
      </w:r>
      <w:r w:rsidR="004769A4">
        <w:rPr>
          <w:sz w:val="20"/>
        </w:rPr>
        <w:t>H</w:t>
      </w:r>
      <w:r w:rsidR="00315742" w:rsidRPr="00315742">
        <w:rPr>
          <w:sz w:val="20"/>
        </w:rPr>
        <w:t>is professional experience and his position within the institution’s ethos</w:t>
      </w:r>
      <w:r w:rsidR="004769A4">
        <w:rPr>
          <w:sz w:val="20"/>
        </w:rPr>
        <w:t xml:space="preserve"> are vital.</w:t>
      </w:r>
    </w:p>
    <w:p w:rsidR="00A43E4D" w:rsidRPr="00343FF6" w:rsidRDefault="00A43E4D" w:rsidP="008623E0">
      <w:pPr>
        <w:pStyle w:val="ListParagraph"/>
        <w:numPr>
          <w:ilvl w:val="0"/>
          <w:numId w:val="6"/>
        </w:numPr>
        <w:jc w:val="both"/>
        <w:rPr>
          <w:sz w:val="20"/>
        </w:rPr>
      </w:pPr>
      <w:r w:rsidRPr="00343FF6">
        <w:rPr>
          <w:sz w:val="20"/>
        </w:rPr>
        <w:t>C</w:t>
      </w:r>
      <w:r w:rsidR="00A70676" w:rsidRPr="00343FF6">
        <w:rPr>
          <w:sz w:val="20"/>
        </w:rPr>
        <w:t>hester</w:t>
      </w:r>
      <w:r w:rsidRPr="00343FF6">
        <w:rPr>
          <w:sz w:val="20"/>
        </w:rPr>
        <w:t xml:space="preserve"> Handfield (part-time) has an unaccredited </w:t>
      </w:r>
      <w:r w:rsidR="00BB3CFE">
        <w:rPr>
          <w:sz w:val="20"/>
        </w:rPr>
        <w:t>Th. M.</w:t>
      </w:r>
      <w:r w:rsidRPr="00343FF6">
        <w:rPr>
          <w:sz w:val="20"/>
        </w:rPr>
        <w:t xml:space="preserve"> and </w:t>
      </w:r>
      <w:r w:rsidR="00BB3CFE">
        <w:rPr>
          <w:sz w:val="20"/>
        </w:rPr>
        <w:t>a Th. D.</w:t>
      </w:r>
      <w:r w:rsidRPr="00343FF6">
        <w:rPr>
          <w:sz w:val="20"/>
        </w:rPr>
        <w:t xml:space="preserve"> from Andersonville Theological Seminary, Camilla, GA (affiliate</w:t>
      </w:r>
      <w:r w:rsidR="001137AB" w:rsidRPr="00343FF6">
        <w:rPr>
          <w:sz w:val="20"/>
        </w:rPr>
        <w:t>d</w:t>
      </w:r>
      <w:r w:rsidRPr="00343FF6">
        <w:rPr>
          <w:sz w:val="20"/>
        </w:rPr>
        <w:t xml:space="preserve"> with ABHE)</w:t>
      </w:r>
      <w:r w:rsidR="001137AB" w:rsidRPr="00343FF6">
        <w:rPr>
          <w:sz w:val="20"/>
        </w:rPr>
        <w:t>.  He</w:t>
      </w:r>
      <w:r w:rsidRPr="00343FF6">
        <w:rPr>
          <w:sz w:val="20"/>
        </w:rPr>
        <w:t xml:space="preserve"> has completed 6</w:t>
      </w:r>
      <w:r w:rsidR="00B45227" w:rsidRPr="00343FF6">
        <w:rPr>
          <w:sz w:val="20"/>
        </w:rPr>
        <w:t>8</w:t>
      </w:r>
      <w:r w:rsidRPr="00343FF6">
        <w:rPr>
          <w:sz w:val="20"/>
        </w:rPr>
        <w:t xml:space="preserve"> out of 80 credits on a Master of Divinity with Wesley Biblical Seminary, Ridgeland, MS</w:t>
      </w:r>
      <w:r w:rsidR="003666D5" w:rsidRPr="00343FF6">
        <w:rPr>
          <w:sz w:val="20"/>
        </w:rPr>
        <w:t xml:space="preserve"> and is scheduled to graduate May 2020</w:t>
      </w:r>
      <w:r w:rsidRPr="00343FF6">
        <w:rPr>
          <w:sz w:val="20"/>
        </w:rPr>
        <w:t>.</w:t>
      </w:r>
      <w:r w:rsidR="007A3003">
        <w:rPr>
          <w:sz w:val="20"/>
        </w:rPr>
        <w:t xml:space="preserve">  The Academic Dean has </w:t>
      </w:r>
      <w:r w:rsidR="00801072">
        <w:rPr>
          <w:sz w:val="20"/>
        </w:rPr>
        <w:t>provided mentoring.</w:t>
      </w:r>
    </w:p>
    <w:p w:rsidR="00A43E4D" w:rsidRPr="00343FF6" w:rsidRDefault="00A43E4D" w:rsidP="008623E0">
      <w:pPr>
        <w:pStyle w:val="ListParagraph"/>
        <w:numPr>
          <w:ilvl w:val="0"/>
          <w:numId w:val="6"/>
        </w:numPr>
        <w:jc w:val="both"/>
        <w:rPr>
          <w:sz w:val="20"/>
        </w:rPr>
      </w:pPr>
      <w:r w:rsidRPr="00343FF6">
        <w:rPr>
          <w:sz w:val="20"/>
        </w:rPr>
        <w:t>T</w:t>
      </w:r>
      <w:r w:rsidR="00A70676" w:rsidRPr="00343FF6">
        <w:rPr>
          <w:sz w:val="20"/>
        </w:rPr>
        <w:t>imothy</w:t>
      </w:r>
      <w:r w:rsidRPr="00343FF6">
        <w:rPr>
          <w:sz w:val="20"/>
        </w:rPr>
        <w:t xml:space="preserve"> Kincaid (part-time) </w:t>
      </w:r>
      <w:r w:rsidR="00A70676" w:rsidRPr="00343FF6">
        <w:rPr>
          <w:sz w:val="20"/>
        </w:rPr>
        <w:t xml:space="preserve">teaches </w:t>
      </w:r>
      <w:r w:rsidR="001137AB" w:rsidRPr="00343FF6">
        <w:rPr>
          <w:sz w:val="20"/>
        </w:rPr>
        <w:t xml:space="preserve">one introductory </w:t>
      </w:r>
      <w:r w:rsidR="00B93A0C">
        <w:rPr>
          <w:sz w:val="20"/>
        </w:rPr>
        <w:t>biology</w:t>
      </w:r>
      <w:r w:rsidR="001137AB" w:rsidRPr="00343FF6">
        <w:rPr>
          <w:sz w:val="20"/>
        </w:rPr>
        <w:t xml:space="preserve"> class </w:t>
      </w:r>
      <w:r w:rsidR="00B93A0C">
        <w:rPr>
          <w:sz w:val="20"/>
        </w:rPr>
        <w:t xml:space="preserve">in </w:t>
      </w:r>
      <w:r w:rsidR="001137AB" w:rsidRPr="00343FF6">
        <w:rPr>
          <w:sz w:val="20"/>
        </w:rPr>
        <w:t>even-numbered fall term</w:t>
      </w:r>
      <w:r w:rsidR="00B93A0C">
        <w:rPr>
          <w:sz w:val="20"/>
        </w:rPr>
        <w:t>s</w:t>
      </w:r>
      <w:r w:rsidR="001137AB" w:rsidRPr="00343FF6">
        <w:rPr>
          <w:sz w:val="20"/>
        </w:rPr>
        <w:t xml:space="preserve">.  He teaches </w:t>
      </w:r>
      <w:r w:rsidR="00B93A0C">
        <w:rPr>
          <w:sz w:val="20"/>
        </w:rPr>
        <w:t xml:space="preserve">similar and more advanced courses </w:t>
      </w:r>
      <w:r w:rsidR="00D619EE">
        <w:rPr>
          <w:sz w:val="20"/>
        </w:rPr>
        <w:t>in medical assisting and surgical technology programs</w:t>
      </w:r>
      <w:r w:rsidR="00801072">
        <w:rPr>
          <w:sz w:val="20"/>
        </w:rPr>
        <w:t xml:space="preserve"> at </w:t>
      </w:r>
      <w:r w:rsidR="00D619EE">
        <w:rPr>
          <w:sz w:val="20"/>
        </w:rPr>
        <w:t>McCann</w:t>
      </w:r>
      <w:r w:rsidR="00801072">
        <w:rPr>
          <w:sz w:val="20"/>
        </w:rPr>
        <w:t xml:space="preserve"> School of Business</w:t>
      </w:r>
      <w:r w:rsidR="00D619EE">
        <w:rPr>
          <w:sz w:val="20"/>
        </w:rPr>
        <w:t>, Lewisburg, PA</w:t>
      </w:r>
      <w:r w:rsidR="00801072">
        <w:rPr>
          <w:sz w:val="20"/>
        </w:rPr>
        <w:t>, which</w:t>
      </w:r>
      <w:r w:rsidR="00D619EE">
        <w:rPr>
          <w:sz w:val="20"/>
        </w:rPr>
        <w:t xml:space="preserve"> </w:t>
      </w:r>
      <w:r w:rsidR="00B95B62">
        <w:rPr>
          <w:sz w:val="20"/>
        </w:rPr>
        <w:t xml:space="preserve">is accredited by the </w:t>
      </w:r>
      <w:r w:rsidR="00B95B62" w:rsidRPr="00B95B62">
        <w:rPr>
          <w:sz w:val="20"/>
        </w:rPr>
        <w:t>Accrediting Commission of Careers Schools and Colleges</w:t>
      </w:r>
      <w:r w:rsidR="00B95B62">
        <w:rPr>
          <w:sz w:val="20"/>
        </w:rPr>
        <w:t xml:space="preserve">, </w:t>
      </w:r>
      <w:r w:rsidR="00B95B62" w:rsidRPr="00B95B62">
        <w:rPr>
          <w:sz w:val="20"/>
        </w:rPr>
        <w:t>Arlington,</w:t>
      </w:r>
      <w:r w:rsidR="00B95B62">
        <w:rPr>
          <w:sz w:val="20"/>
        </w:rPr>
        <w:t xml:space="preserve"> VA.</w:t>
      </w:r>
    </w:p>
    <w:p w:rsidR="00A43E4D" w:rsidRPr="00343FF6" w:rsidRDefault="00A43E4D" w:rsidP="008623E0">
      <w:pPr>
        <w:pStyle w:val="ListParagraph"/>
        <w:numPr>
          <w:ilvl w:val="0"/>
          <w:numId w:val="6"/>
        </w:numPr>
        <w:jc w:val="both"/>
        <w:rPr>
          <w:sz w:val="20"/>
        </w:rPr>
      </w:pPr>
      <w:r w:rsidRPr="00343FF6">
        <w:rPr>
          <w:sz w:val="20"/>
        </w:rPr>
        <w:t>Darren Durkee (part-time)</w:t>
      </w:r>
      <w:r w:rsidR="003666D5" w:rsidRPr="00343FF6">
        <w:rPr>
          <w:sz w:val="20"/>
        </w:rPr>
        <w:t xml:space="preserve">. </w:t>
      </w:r>
      <w:r w:rsidRPr="00343FF6">
        <w:rPr>
          <w:sz w:val="20"/>
        </w:rPr>
        <w:t xml:space="preserve"> </w:t>
      </w:r>
      <w:r w:rsidR="00801072">
        <w:rPr>
          <w:sz w:val="20"/>
        </w:rPr>
        <w:t>Following</w:t>
      </w:r>
      <w:r w:rsidRPr="00343FF6">
        <w:rPr>
          <w:sz w:val="20"/>
        </w:rPr>
        <w:t xml:space="preserve"> the 2018 transition of leadership in the Music Division, </w:t>
      </w:r>
      <w:r w:rsidR="00801072">
        <w:rPr>
          <w:sz w:val="20"/>
        </w:rPr>
        <w:t xml:space="preserve">the </w:t>
      </w:r>
      <w:r w:rsidRPr="00343FF6">
        <w:rPr>
          <w:sz w:val="20"/>
        </w:rPr>
        <w:t>Director of Music Dr. John Anthony is evaluating the best approach for Darren eventually to pursue his master’s degree. Darren’s teaching responsibilities are in applied music (music lessons</w:t>
      </w:r>
      <w:r w:rsidR="008C5ADB">
        <w:rPr>
          <w:sz w:val="20"/>
        </w:rPr>
        <w:t>, vocal quartets,</w:t>
      </w:r>
      <w:r w:rsidRPr="00343FF6">
        <w:rPr>
          <w:sz w:val="20"/>
        </w:rPr>
        <w:t xml:space="preserve"> and choir).  Dr. Anthony is assigned as his mentor.</w:t>
      </w:r>
    </w:p>
    <w:p w:rsidR="00A43E4D" w:rsidRDefault="008C5ADB" w:rsidP="008623E0">
      <w:pPr>
        <w:jc w:val="both"/>
        <w:rPr>
          <w:sz w:val="20"/>
        </w:rPr>
      </w:pPr>
      <w:r>
        <w:rPr>
          <w:sz w:val="20"/>
        </w:rPr>
        <w:t xml:space="preserve">In addition, </w:t>
      </w:r>
      <w:r w:rsidR="00B876DF">
        <w:rPr>
          <w:sz w:val="20"/>
        </w:rPr>
        <w:t xml:space="preserve">Dr. </w:t>
      </w:r>
      <w:r>
        <w:rPr>
          <w:sz w:val="20"/>
        </w:rPr>
        <w:t xml:space="preserve">Timothy Cooley, Sr., Academic Dean with a </w:t>
      </w:r>
      <w:proofErr w:type="spellStart"/>
      <w:r>
        <w:rPr>
          <w:sz w:val="20"/>
        </w:rPr>
        <w:t>Ph</w:t>
      </w:r>
      <w:proofErr w:type="spellEnd"/>
      <w:r>
        <w:rPr>
          <w:sz w:val="20"/>
        </w:rPr>
        <w:t xml:space="preserve"> D in education did not happen to be teaching a course in </w:t>
      </w:r>
      <w:proofErr w:type="gramStart"/>
      <w:r>
        <w:rPr>
          <w:sz w:val="20"/>
        </w:rPr>
        <w:t>Fall</w:t>
      </w:r>
      <w:proofErr w:type="gramEnd"/>
      <w:r>
        <w:rPr>
          <w:sz w:val="20"/>
        </w:rPr>
        <w:t xml:space="preserve"> 2018, so was not included in the report.  He </w:t>
      </w:r>
      <w:r w:rsidR="008623E0">
        <w:rPr>
          <w:sz w:val="20"/>
        </w:rPr>
        <w:t>usu</w:t>
      </w:r>
      <w:r>
        <w:rPr>
          <w:sz w:val="20"/>
        </w:rPr>
        <w:t xml:space="preserve">ally teaches part-time.  </w:t>
      </w:r>
      <w:r w:rsidR="00C3595A">
        <w:rPr>
          <w:sz w:val="20"/>
        </w:rPr>
        <w:t>With a total headcount of 1</w:t>
      </w:r>
      <w:r w:rsidR="008623E0">
        <w:rPr>
          <w:sz w:val="20"/>
        </w:rPr>
        <w:t>5</w:t>
      </w:r>
      <w:r w:rsidR="00C3595A">
        <w:rPr>
          <w:sz w:val="20"/>
        </w:rPr>
        <w:t>, two more completions</w:t>
      </w:r>
      <w:r w:rsidR="002A1B0E">
        <w:rPr>
          <w:sz w:val="20"/>
        </w:rPr>
        <w:t xml:space="preserve"> </w:t>
      </w:r>
      <w:r w:rsidR="00C3595A">
        <w:rPr>
          <w:sz w:val="20"/>
        </w:rPr>
        <w:t xml:space="preserve">will bring the </w:t>
      </w:r>
      <w:r w:rsidR="002A1B0E">
        <w:rPr>
          <w:sz w:val="20"/>
        </w:rPr>
        <w:t>number up to</w:t>
      </w:r>
      <w:r w:rsidR="008623E0">
        <w:rPr>
          <w:sz w:val="20"/>
        </w:rPr>
        <w:t xml:space="preserve"> </w:t>
      </w:r>
      <w:r w:rsidR="002A1B0E">
        <w:rPr>
          <w:sz w:val="20"/>
        </w:rPr>
        <w:t>1</w:t>
      </w:r>
      <w:r w:rsidR="008623E0">
        <w:rPr>
          <w:sz w:val="20"/>
        </w:rPr>
        <w:t>2</w:t>
      </w:r>
      <w:r w:rsidR="002A1B0E">
        <w:rPr>
          <w:sz w:val="20"/>
        </w:rPr>
        <w:t xml:space="preserve"> out of 1</w:t>
      </w:r>
      <w:r w:rsidR="008623E0">
        <w:rPr>
          <w:sz w:val="20"/>
        </w:rPr>
        <w:t>4</w:t>
      </w:r>
      <w:r w:rsidR="002A1B0E">
        <w:rPr>
          <w:sz w:val="20"/>
        </w:rPr>
        <w:t xml:space="preserve"> = </w:t>
      </w:r>
      <w:r w:rsidR="008623E0">
        <w:rPr>
          <w:sz w:val="20"/>
        </w:rPr>
        <w:t>86</w:t>
      </w:r>
      <w:r w:rsidR="00C3595A">
        <w:rPr>
          <w:sz w:val="20"/>
        </w:rPr>
        <w:t>%</w:t>
      </w:r>
      <w:r w:rsidR="008623E0">
        <w:rPr>
          <w:sz w:val="20"/>
        </w:rPr>
        <w:t xml:space="preserve"> (Kincaid will not be teaching a course</w:t>
      </w:r>
      <w:r w:rsidR="005C55B9">
        <w:rPr>
          <w:sz w:val="20"/>
        </w:rPr>
        <w:t xml:space="preserve"> this fall</w:t>
      </w:r>
      <w:r w:rsidR="00C3595A">
        <w:rPr>
          <w:sz w:val="20"/>
        </w:rPr>
        <w:t>.</w:t>
      </w:r>
      <w:r w:rsidR="008623E0">
        <w:rPr>
          <w:sz w:val="20"/>
        </w:rPr>
        <w:t>)</w:t>
      </w:r>
    </w:p>
    <w:p w:rsidR="00C3595A" w:rsidRPr="007B0B02" w:rsidRDefault="00C3595A" w:rsidP="00A43E4D">
      <w:pPr>
        <w:rPr>
          <w:sz w:val="8"/>
          <w:szCs w:val="12"/>
        </w:rPr>
      </w:pPr>
    </w:p>
    <w:p w:rsidR="009E2FE4" w:rsidRDefault="00A43E4D" w:rsidP="008623E0">
      <w:pPr>
        <w:jc w:val="both"/>
        <w:rPr>
          <w:sz w:val="20"/>
        </w:rPr>
      </w:pPr>
      <w:r w:rsidRPr="00343FF6">
        <w:rPr>
          <w:b/>
          <w:bCs/>
          <w:color w:val="0070C0"/>
          <w:sz w:val="20"/>
        </w:rPr>
        <w:t xml:space="preserve">Graduation/Transfer Out Rate: </w:t>
      </w:r>
      <w:r w:rsidRPr="00343FF6">
        <w:rPr>
          <w:color w:val="0070C0"/>
          <w:sz w:val="20"/>
        </w:rPr>
        <w:t>Percentage of Fall 2012 first time/first year/full-time students who completed within 150% of program length or transferred to a program at another institution below 25%.</w:t>
      </w:r>
      <w:r w:rsidR="00F02053">
        <w:rPr>
          <w:sz w:val="20"/>
        </w:rPr>
        <w:t xml:space="preserve">  The academic office </w:t>
      </w:r>
      <w:r w:rsidR="00AB2D28">
        <w:rPr>
          <w:sz w:val="20"/>
        </w:rPr>
        <w:t xml:space="preserve">usually </w:t>
      </w:r>
      <w:r w:rsidR="00F02053">
        <w:rPr>
          <w:sz w:val="20"/>
        </w:rPr>
        <w:t>encourages students to choose a major, but some students have come quite undecided on a major</w:t>
      </w:r>
      <w:r w:rsidR="0054022F">
        <w:rPr>
          <w:sz w:val="20"/>
        </w:rPr>
        <w:t xml:space="preserve">, </w:t>
      </w:r>
      <w:r w:rsidR="00AB2D28">
        <w:rPr>
          <w:sz w:val="20"/>
        </w:rPr>
        <w:t>and they</w:t>
      </w:r>
      <w:r w:rsidR="0054022F">
        <w:rPr>
          <w:sz w:val="20"/>
        </w:rPr>
        <w:t xml:space="preserve"> </w:t>
      </w:r>
      <w:r w:rsidR="00AB2D28">
        <w:rPr>
          <w:sz w:val="20"/>
        </w:rPr>
        <w:t>want to</w:t>
      </w:r>
      <w:r w:rsidR="0054022F">
        <w:rPr>
          <w:sz w:val="20"/>
        </w:rPr>
        <w:t xml:space="preserve"> </w:t>
      </w:r>
      <w:r w:rsidR="00AB2D28">
        <w:rPr>
          <w:sz w:val="20"/>
        </w:rPr>
        <w:t>“pick and choose” courses</w:t>
      </w:r>
      <w:r w:rsidR="0054022F">
        <w:rPr>
          <w:sz w:val="20"/>
        </w:rPr>
        <w:t xml:space="preserve"> without selecting a major</w:t>
      </w:r>
      <w:r w:rsidR="00F02053">
        <w:rPr>
          <w:sz w:val="20"/>
        </w:rPr>
        <w:t xml:space="preserve">.  </w:t>
      </w:r>
      <w:r w:rsidR="0054022F">
        <w:rPr>
          <w:sz w:val="20"/>
        </w:rPr>
        <w:t>Some students come for a year, just to offer themselves to grow as a Christian or even to ascertain whether they might be “called” into a ministry.  Some of those choose the one-year certificate</w:t>
      </w:r>
      <w:r w:rsidR="00AB2D28">
        <w:rPr>
          <w:sz w:val="20"/>
        </w:rPr>
        <w:t>, which is quite flexible</w:t>
      </w:r>
      <w:r w:rsidR="004D4141">
        <w:rPr>
          <w:sz w:val="20"/>
        </w:rPr>
        <w:t>, and that enables a “completion</w:t>
      </w:r>
      <w:r w:rsidR="0054022F">
        <w:rPr>
          <w:sz w:val="20"/>
        </w:rPr>
        <w:t>.</w:t>
      </w:r>
      <w:r w:rsidR="004D4141">
        <w:rPr>
          <w:sz w:val="20"/>
        </w:rPr>
        <w:t>”</w:t>
      </w:r>
      <w:r w:rsidR="0054022F">
        <w:rPr>
          <w:sz w:val="20"/>
        </w:rPr>
        <w:t xml:space="preserve">  If </w:t>
      </w:r>
      <w:r w:rsidR="00AB2D28">
        <w:rPr>
          <w:sz w:val="20"/>
        </w:rPr>
        <w:t>students</w:t>
      </w:r>
      <w:r w:rsidR="0054022F">
        <w:rPr>
          <w:sz w:val="20"/>
        </w:rPr>
        <w:t xml:space="preserve"> </w:t>
      </w:r>
      <w:r w:rsidR="004D4141">
        <w:rPr>
          <w:sz w:val="20"/>
        </w:rPr>
        <w:t xml:space="preserve">were to </w:t>
      </w:r>
      <w:r w:rsidR="0054022F">
        <w:rPr>
          <w:sz w:val="20"/>
        </w:rPr>
        <w:t xml:space="preserve">choose a </w:t>
      </w:r>
      <w:r w:rsidR="00AB2D28">
        <w:rPr>
          <w:sz w:val="20"/>
        </w:rPr>
        <w:t>four-year program,</w:t>
      </w:r>
      <w:r w:rsidR="0054022F">
        <w:rPr>
          <w:sz w:val="20"/>
        </w:rPr>
        <w:t xml:space="preserve"> they might be more motivated to finish,</w:t>
      </w:r>
      <w:r w:rsidR="004D4141">
        <w:rPr>
          <w:sz w:val="20"/>
        </w:rPr>
        <w:t xml:space="preserve"> but then if they do not finish, they become a non-completion.</w:t>
      </w:r>
      <w:r w:rsidR="0054022F">
        <w:rPr>
          <w:sz w:val="20"/>
        </w:rPr>
        <w:t xml:space="preserve">   The faculty has discussed whether it might be better not to sign them onto a major.  Another drawback is that graduation does not bring them a degree</w:t>
      </w:r>
      <w:r w:rsidR="007A3003">
        <w:rPr>
          <w:sz w:val="20"/>
        </w:rPr>
        <w:t>, but the institution is continuing to work toward the $500,000 endowment</w:t>
      </w:r>
      <w:r w:rsidR="00F66AD9">
        <w:rPr>
          <w:sz w:val="20"/>
        </w:rPr>
        <w:t xml:space="preserve"> (beyond all indebtedness) that</w:t>
      </w:r>
      <w:r w:rsidR="007A3003">
        <w:rPr>
          <w:sz w:val="20"/>
        </w:rPr>
        <w:t xml:space="preserve"> Pennsylvania requires in order to begin the degree-granting pursuit.</w:t>
      </w:r>
    </w:p>
    <w:p w:rsidR="009E6249" w:rsidRPr="007B0B02" w:rsidRDefault="009E6249" w:rsidP="00431251">
      <w:pPr>
        <w:rPr>
          <w:sz w:val="8"/>
          <w:szCs w:val="12"/>
        </w:rPr>
      </w:pPr>
    </w:p>
    <w:p w:rsidR="009E6249" w:rsidRDefault="00F02053" w:rsidP="00431251">
      <w:pPr>
        <w:rPr>
          <w:sz w:val="20"/>
        </w:rPr>
      </w:pPr>
      <w:r>
        <w:rPr>
          <w:sz w:val="20"/>
        </w:rPr>
        <w:t>PVBI is committed to keep working on these issues.</w:t>
      </w:r>
    </w:p>
    <w:p w:rsidR="004D4141" w:rsidRPr="007B0B02" w:rsidRDefault="004D4141" w:rsidP="00431251">
      <w:pPr>
        <w:rPr>
          <w:sz w:val="8"/>
          <w:szCs w:val="12"/>
        </w:rPr>
      </w:pPr>
    </w:p>
    <w:p w:rsidR="009E6249" w:rsidRDefault="002757F9" w:rsidP="00431251">
      <w:pPr>
        <w:rPr>
          <w:sz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CB6F6BB" wp14:editId="722453CC">
            <wp:simplePos x="0" y="0"/>
            <wp:positionH relativeFrom="column">
              <wp:posOffset>-40119</wp:posOffset>
            </wp:positionH>
            <wp:positionV relativeFrom="paragraph">
              <wp:posOffset>81915</wp:posOffset>
            </wp:positionV>
            <wp:extent cx="1397914" cy="373595"/>
            <wp:effectExtent l="19050" t="76200" r="31115" b="64770"/>
            <wp:wrapNone/>
            <wp:docPr id="2" name="Picture 2" descr="C:\Users\tlc\AppData\Local\Microsoft\Windows\INetCache\Content.Word\DPD Signa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lc\AppData\Local\Microsoft\Windows\INetCache\Content.Word\DPD Signatur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10075">
                      <a:off x="0" y="0"/>
                      <a:ext cx="1397914" cy="37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23E0">
        <w:rPr>
          <w:sz w:val="20"/>
        </w:rPr>
        <w:t>In His Service</w:t>
      </w:r>
      <w:r w:rsidR="009E6249">
        <w:rPr>
          <w:sz w:val="20"/>
        </w:rPr>
        <w:t>,</w:t>
      </w:r>
    </w:p>
    <w:p w:rsidR="009E6249" w:rsidRDefault="009E6249" w:rsidP="00431251">
      <w:pPr>
        <w:rPr>
          <w:sz w:val="8"/>
          <w:szCs w:val="12"/>
        </w:rPr>
      </w:pPr>
    </w:p>
    <w:p w:rsidR="008D3F8A" w:rsidRDefault="008D3F8A" w:rsidP="00431251">
      <w:pPr>
        <w:rPr>
          <w:sz w:val="8"/>
          <w:szCs w:val="12"/>
        </w:rPr>
      </w:pPr>
    </w:p>
    <w:p w:rsidR="008D3F8A" w:rsidRDefault="008D3F8A" w:rsidP="00431251">
      <w:pPr>
        <w:rPr>
          <w:sz w:val="8"/>
          <w:szCs w:val="12"/>
        </w:rPr>
      </w:pPr>
    </w:p>
    <w:p w:rsidR="008D3F8A" w:rsidRPr="007B0B02" w:rsidRDefault="008D3F8A" w:rsidP="00431251">
      <w:pPr>
        <w:rPr>
          <w:sz w:val="8"/>
          <w:szCs w:val="12"/>
        </w:rPr>
      </w:pPr>
    </w:p>
    <w:p w:rsidR="009E6249" w:rsidRDefault="009E6249" w:rsidP="00431251">
      <w:pPr>
        <w:rPr>
          <w:sz w:val="20"/>
        </w:rPr>
      </w:pPr>
      <w:r>
        <w:rPr>
          <w:sz w:val="20"/>
        </w:rPr>
        <w:t>Rev. Daniel P. Durkee</w:t>
      </w:r>
    </w:p>
    <w:p w:rsidR="009E6249" w:rsidRPr="00343FF6" w:rsidRDefault="009E6249" w:rsidP="00431251">
      <w:pPr>
        <w:rPr>
          <w:sz w:val="20"/>
        </w:rPr>
      </w:pPr>
      <w:r>
        <w:rPr>
          <w:sz w:val="20"/>
        </w:rPr>
        <w:t>President</w:t>
      </w:r>
    </w:p>
    <w:sectPr w:rsidR="009E6249" w:rsidRPr="00343FF6" w:rsidSect="007B0B02">
      <w:headerReference w:type="default" r:id="rId10"/>
      <w:pgSz w:w="12240" w:h="15840"/>
      <w:pgMar w:top="2160" w:right="1800" w:bottom="117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E9E" w:rsidRDefault="003D2E9E" w:rsidP="00267F34">
      <w:r>
        <w:separator/>
      </w:r>
    </w:p>
  </w:endnote>
  <w:endnote w:type="continuationSeparator" w:id="0">
    <w:p w:rsidR="003D2E9E" w:rsidRDefault="003D2E9E" w:rsidP="00267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erwood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laddi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E9E" w:rsidRDefault="003D2E9E" w:rsidP="00267F34">
      <w:r>
        <w:separator/>
      </w:r>
    </w:p>
  </w:footnote>
  <w:footnote w:type="continuationSeparator" w:id="0">
    <w:p w:rsidR="003D2E9E" w:rsidRDefault="003D2E9E" w:rsidP="00267F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53D" w:rsidRDefault="00267F3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3D69FF1" wp14:editId="4BC2B645">
          <wp:simplePos x="0" y="0"/>
          <wp:positionH relativeFrom="column">
            <wp:posOffset>-1143000</wp:posOffset>
          </wp:positionH>
          <wp:positionV relativeFrom="paragraph">
            <wp:posOffset>-361950</wp:posOffset>
          </wp:positionV>
          <wp:extent cx="7772400" cy="9953625"/>
          <wp:effectExtent l="0" t="0" r="0" b="9525"/>
          <wp:wrapNone/>
          <wp:docPr id="1" name="Picture 1" descr="C:\Users\tlc\Pictures\PVBI stationer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lc\Pictures\PVBI stationery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9953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386021D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E8ACC1E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24F425F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73CAA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BB08B1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C9E3FD8"/>
    <w:multiLevelType w:val="hybridMultilevel"/>
    <w:tmpl w:val="13400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E4D"/>
    <w:rsid w:val="00076378"/>
    <w:rsid w:val="001137AB"/>
    <w:rsid w:val="00131E25"/>
    <w:rsid w:val="00267F34"/>
    <w:rsid w:val="002757F9"/>
    <w:rsid w:val="002A1B0E"/>
    <w:rsid w:val="003033F1"/>
    <w:rsid w:val="00315742"/>
    <w:rsid w:val="0032459A"/>
    <w:rsid w:val="00343FF6"/>
    <w:rsid w:val="003572CA"/>
    <w:rsid w:val="003666D5"/>
    <w:rsid w:val="003D2E9E"/>
    <w:rsid w:val="00416841"/>
    <w:rsid w:val="00431251"/>
    <w:rsid w:val="004769A4"/>
    <w:rsid w:val="004871F7"/>
    <w:rsid w:val="004D4141"/>
    <w:rsid w:val="00506523"/>
    <w:rsid w:val="00507E5A"/>
    <w:rsid w:val="0054022F"/>
    <w:rsid w:val="005639AB"/>
    <w:rsid w:val="005949EA"/>
    <w:rsid w:val="005A425D"/>
    <w:rsid w:val="005C55B9"/>
    <w:rsid w:val="00736A03"/>
    <w:rsid w:val="007711C9"/>
    <w:rsid w:val="00782764"/>
    <w:rsid w:val="007A3003"/>
    <w:rsid w:val="007B0B02"/>
    <w:rsid w:val="00801072"/>
    <w:rsid w:val="008623E0"/>
    <w:rsid w:val="008B7F2E"/>
    <w:rsid w:val="008C4D3C"/>
    <w:rsid w:val="008C5ADB"/>
    <w:rsid w:val="008D045F"/>
    <w:rsid w:val="008D2178"/>
    <w:rsid w:val="008D3F8A"/>
    <w:rsid w:val="009E2FE4"/>
    <w:rsid w:val="009E6249"/>
    <w:rsid w:val="009F453D"/>
    <w:rsid w:val="00A43E4D"/>
    <w:rsid w:val="00A46008"/>
    <w:rsid w:val="00A70676"/>
    <w:rsid w:val="00AB2D28"/>
    <w:rsid w:val="00AB2FED"/>
    <w:rsid w:val="00B164B9"/>
    <w:rsid w:val="00B45227"/>
    <w:rsid w:val="00B876DF"/>
    <w:rsid w:val="00B93A0C"/>
    <w:rsid w:val="00B95B62"/>
    <w:rsid w:val="00BB3CFE"/>
    <w:rsid w:val="00C3595A"/>
    <w:rsid w:val="00CA3468"/>
    <w:rsid w:val="00CF6AB9"/>
    <w:rsid w:val="00D619EE"/>
    <w:rsid w:val="00E02A01"/>
    <w:rsid w:val="00E636A8"/>
    <w:rsid w:val="00F02053"/>
    <w:rsid w:val="00F30501"/>
    <w:rsid w:val="00F5239B"/>
    <w:rsid w:val="00F61F01"/>
    <w:rsid w:val="00F6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3E4D"/>
    <w:rPr>
      <w:sz w:val="24"/>
    </w:rPr>
  </w:style>
  <w:style w:type="paragraph" w:styleId="Heading1">
    <w:name w:val="heading 1"/>
    <w:basedOn w:val="Normal"/>
    <w:next w:val="Normal"/>
    <w:qFormat/>
    <w:pPr>
      <w:spacing w:before="240"/>
      <w:ind w:hanging="360"/>
      <w:outlineLvl w:val="0"/>
    </w:pPr>
    <w:rPr>
      <w:rFonts w:ascii="Sherwood" w:hAnsi="Sherwood"/>
      <w:b/>
      <w:smallCaps/>
      <w:color w:val="000080"/>
      <w:spacing w:val="20"/>
      <w:sz w:val="28"/>
    </w:rPr>
  </w:style>
  <w:style w:type="paragraph" w:styleId="Heading2">
    <w:name w:val="heading 2"/>
    <w:basedOn w:val="Normal"/>
    <w:next w:val="Normal"/>
    <w:qFormat/>
    <w:pPr>
      <w:spacing w:before="120"/>
      <w:ind w:left="360" w:hanging="360"/>
      <w:outlineLvl w:val="1"/>
    </w:pPr>
    <w:rPr>
      <w:rFonts w:ascii="Arial" w:hAnsi="Arial"/>
      <w:b/>
      <w:color w:val="008000"/>
    </w:rPr>
  </w:style>
  <w:style w:type="paragraph" w:styleId="Heading3">
    <w:name w:val="heading 3"/>
    <w:basedOn w:val="Normal"/>
    <w:next w:val="NormalIndent"/>
    <w:qFormat/>
    <w:pPr>
      <w:ind w:left="720" w:hanging="360"/>
      <w:outlineLvl w:val="2"/>
    </w:pPr>
    <w:rPr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ind w:left="720"/>
    </w:pPr>
  </w:style>
  <w:style w:type="paragraph" w:styleId="Title">
    <w:name w:val="Title"/>
    <w:basedOn w:val="Heading1"/>
    <w:next w:val="Normal"/>
    <w:qFormat/>
    <w:pPr>
      <w:spacing w:after="60"/>
      <w:jc w:val="center"/>
    </w:pPr>
    <w:rPr>
      <w:rFonts w:ascii="Aladdin" w:hAnsi="Aladdin"/>
      <w:b w:val="0"/>
      <w:smallCaps w:val="0"/>
      <w:kern w:val="28"/>
      <w:sz w:val="32"/>
    </w:r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FootnoteText">
    <w:name w:val="footnote text"/>
    <w:basedOn w:val="Normal"/>
    <w:semiHidden/>
    <w:rsid w:val="00CA3468"/>
    <w:rPr>
      <w:sz w:val="12"/>
    </w:rPr>
  </w:style>
  <w:style w:type="paragraph" w:styleId="Header">
    <w:name w:val="header"/>
    <w:basedOn w:val="Normal"/>
    <w:link w:val="HeaderChar"/>
    <w:rsid w:val="00267F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67F34"/>
    <w:rPr>
      <w:sz w:val="24"/>
    </w:rPr>
  </w:style>
  <w:style w:type="paragraph" w:styleId="Footer">
    <w:name w:val="footer"/>
    <w:basedOn w:val="Normal"/>
    <w:link w:val="FooterChar"/>
    <w:rsid w:val="00267F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67F34"/>
    <w:rPr>
      <w:sz w:val="24"/>
    </w:rPr>
  </w:style>
  <w:style w:type="paragraph" w:styleId="BalloonText">
    <w:name w:val="Balloon Text"/>
    <w:basedOn w:val="Normal"/>
    <w:link w:val="BalloonTextChar"/>
    <w:rsid w:val="00267F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67F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43E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3E4D"/>
    <w:rPr>
      <w:sz w:val="24"/>
    </w:rPr>
  </w:style>
  <w:style w:type="paragraph" w:styleId="Heading1">
    <w:name w:val="heading 1"/>
    <w:basedOn w:val="Normal"/>
    <w:next w:val="Normal"/>
    <w:qFormat/>
    <w:pPr>
      <w:spacing w:before="240"/>
      <w:ind w:hanging="360"/>
      <w:outlineLvl w:val="0"/>
    </w:pPr>
    <w:rPr>
      <w:rFonts w:ascii="Sherwood" w:hAnsi="Sherwood"/>
      <w:b/>
      <w:smallCaps/>
      <w:color w:val="000080"/>
      <w:spacing w:val="20"/>
      <w:sz w:val="28"/>
    </w:rPr>
  </w:style>
  <w:style w:type="paragraph" w:styleId="Heading2">
    <w:name w:val="heading 2"/>
    <w:basedOn w:val="Normal"/>
    <w:next w:val="Normal"/>
    <w:qFormat/>
    <w:pPr>
      <w:spacing w:before="120"/>
      <w:ind w:left="360" w:hanging="360"/>
      <w:outlineLvl w:val="1"/>
    </w:pPr>
    <w:rPr>
      <w:rFonts w:ascii="Arial" w:hAnsi="Arial"/>
      <w:b/>
      <w:color w:val="008000"/>
    </w:rPr>
  </w:style>
  <w:style w:type="paragraph" w:styleId="Heading3">
    <w:name w:val="heading 3"/>
    <w:basedOn w:val="Normal"/>
    <w:next w:val="NormalIndent"/>
    <w:qFormat/>
    <w:pPr>
      <w:ind w:left="720" w:hanging="360"/>
      <w:outlineLvl w:val="2"/>
    </w:pPr>
    <w:rPr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ind w:left="720"/>
    </w:pPr>
  </w:style>
  <w:style w:type="paragraph" w:styleId="Title">
    <w:name w:val="Title"/>
    <w:basedOn w:val="Heading1"/>
    <w:next w:val="Normal"/>
    <w:qFormat/>
    <w:pPr>
      <w:spacing w:after="60"/>
      <w:jc w:val="center"/>
    </w:pPr>
    <w:rPr>
      <w:rFonts w:ascii="Aladdin" w:hAnsi="Aladdin"/>
      <w:b w:val="0"/>
      <w:smallCaps w:val="0"/>
      <w:kern w:val="28"/>
      <w:sz w:val="32"/>
    </w:r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FootnoteText">
    <w:name w:val="footnote text"/>
    <w:basedOn w:val="Normal"/>
    <w:semiHidden/>
    <w:rsid w:val="00CA3468"/>
    <w:rPr>
      <w:sz w:val="12"/>
    </w:rPr>
  </w:style>
  <w:style w:type="paragraph" w:styleId="Header">
    <w:name w:val="header"/>
    <w:basedOn w:val="Normal"/>
    <w:link w:val="HeaderChar"/>
    <w:rsid w:val="00267F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67F34"/>
    <w:rPr>
      <w:sz w:val="24"/>
    </w:rPr>
  </w:style>
  <w:style w:type="paragraph" w:styleId="Footer">
    <w:name w:val="footer"/>
    <w:basedOn w:val="Normal"/>
    <w:link w:val="FooterChar"/>
    <w:rsid w:val="00267F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67F34"/>
    <w:rPr>
      <w:sz w:val="24"/>
    </w:rPr>
  </w:style>
  <w:style w:type="paragraph" w:styleId="BalloonText">
    <w:name w:val="Balloon Text"/>
    <w:basedOn w:val="Normal"/>
    <w:link w:val="BalloonTextChar"/>
    <w:rsid w:val="00267F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67F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43E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lc\Documents\PVBI%20stationery.dotx" TargetMode="External"/></Relationships>
</file>

<file path=word/theme/theme1.xml><?xml version="1.0" encoding="utf-8"?>
<a:theme xmlns:a="http://schemas.openxmlformats.org/drawingml/2006/main" name="TLC">
  <a:themeElements>
    <a:clrScheme name="TLC">
      <a:dk1>
        <a:sysClr val="windowText" lastClr="000000"/>
      </a:dk1>
      <a:lt1>
        <a:sysClr val="window" lastClr="FFFFFF"/>
      </a:lt1>
      <a:dk2>
        <a:srgbClr val="283138"/>
      </a:dk2>
      <a:lt2>
        <a:srgbClr val="FF8600"/>
      </a:lt2>
      <a:accent1>
        <a:srgbClr val="FF66FF"/>
      </a:accent1>
      <a:accent2>
        <a:srgbClr val="3366FF"/>
      </a:accent2>
      <a:accent3>
        <a:srgbClr val="3333CC"/>
      </a:accent3>
      <a:accent4>
        <a:srgbClr val="1DF600"/>
      </a:accent4>
      <a:accent5>
        <a:srgbClr val="328232"/>
      </a:accent5>
      <a:accent6>
        <a:srgbClr val="FF0000"/>
      </a:accent6>
      <a:hlink>
        <a:srgbClr val="3333CC"/>
      </a:hlink>
      <a:folHlink>
        <a:srgbClr val="7030A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E4A0C-56C5-4B57-ADDC-E5944A3A5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PVBI stationery.dotx</Template>
  <TotalTime>276</TotalTime>
  <Pages>1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Timothy L. Cooley, Sr.</dc:creator>
  <cp:lastModifiedBy>Timothy L. Cooley, Sr.</cp:lastModifiedBy>
  <cp:revision>8</cp:revision>
  <cp:lastPrinted>2019-05-03T18:59:00Z</cp:lastPrinted>
  <dcterms:created xsi:type="dcterms:W3CDTF">2019-05-02T14:20:00Z</dcterms:created>
  <dcterms:modified xsi:type="dcterms:W3CDTF">2019-05-03T19:36:00Z</dcterms:modified>
</cp:coreProperties>
</file>